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无创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</w:rPr>
        <w:t>床旁监护仪招标参数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微软雅黑" w:hAnsi="微软雅黑" w:eastAsia="微软雅黑" w:cs="宋体"/>
          <w:b/>
          <w:kern w:val="0"/>
          <w:sz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</w:rPr>
        <w:t>1：整机要求：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1.1、通过</w:t>
      </w:r>
      <w:r>
        <w:rPr>
          <w:rFonts w:ascii="微软雅黑" w:hAnsi="微软雅黑" w:eastAsia="微软雅黑"/>
          <w:sz w:val="24"/>
        </w:rPr>
        <w:t>国家III类注册认证，</w:t>
      </w:r>
      <w:r>
        <w:rPr>
          <w:rFonts w:hint="eastAsia" w:ascii="微软雅黑" w:hAnsi="微软雅黑" w:eastAsia="微软雅黑"/>
          <w:sz w:val="24"/>
        </w:rPr>
        <w:t>一体化便携监护仪，整机无风扇设计。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★1.</w:t>
      </w:r>
      <w:r>
        <w:rPr>
          <w:rFonts w:hint="eastAsia" w:ascii="微软雅黑" w:hAnsi="微软雅黑" w:eastAsia="微软雅黑"/>
          <w:sz w:val="24"/>
          <w:lang w:val="en-US" w:eastAsia="zh-CN"/>
        </w:rPr>
        <w:t>2</w:t>
      </w:r>
      <w:r>
        <w:rPr>
          <w:rFonts w:hint="eastAsia" w:ascii="微软雅黑" w:hAnsi="微软雅黑" w:eastAsia="微软雅黑"/>
          <w:sz w:val="24"/>
        </w:rPr>
        <w:t>、≥10.1英寸彩</w:t>
      </w:r>
      <w:r>
        <w:rPr>
          <w:rFonts w:ascii="微软雅黑" w:hAnsi="微软雅黑" w:eastAsia="微软雅黑"/>
          <w:sz w:val="24"/>
        </w:rPr>
        <w:t>色</w:t>
      </w:r>
      <w:r>
        <w:rPr>
          <w:rFonts w:hint="eastAsia" w:ascii="微软雅黑" w:hAnsi="微软雅黑" w:eastAsia="微软雅黑"/>
          <w:sz w:val="24"/>
        </w:rPr>
        <w:t>液晶触摸屏，分辨率≥</w:t>
      </w:r>
      <w:r>
        <w:rPr>
          <w:rFonts w:ascii="微软雅黑" w:hAnsi="微软雅黑" w:eastAsia="微软雅黑"/>
          <w:sz w:val="24"/>
        </w:rPr>
        <w:t>1280</w:t>
      </w:r>
      <w:r>
        <w:rPr>
          <w:rFonts w:hint="eastAsia" w:ascii="微软雅黑" w:hAnsi="微软雅黑" w:eastAsia="微软雅黑"/>
          <w:sz w:val="24"/>
        </w:rPr>
        <w:t>*</w:t>
      </w:r>
      <w:r>
        <w:rPr>
          <w:rFonts w:ascii="微软雅黑" w:hAnsi="微软雅黑" w:eastAsia="微软雅黑"/>
          <w:sz w:val="24"/>
        </w:rPr>
        <w:t>8</w:t>
      </w:r>
      <w:r>
        <w:rPr>
          <w:rFonts w:hint="eastAsia" w:ascii="微软雅黑" w:hAnsi="微软雅黑" w:eastAsia="微软雅黑"/>
          <w:sz w:val="24"/>
        </w:rPr>
        <w:t>00像素。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1.</w:t>
      </w:r>
      <w:r>
        <w:rPr>
          <w:rFonts w:hint="eastAsia" w:ascii="微软雅黑" w:hAnsi="微软雅黑" w:eastAsia="微软雅黑"/>
          <w:sz w:val="24"/>
          <w:lang w:val="en-US" w:eastAsia="zh-CN"/>
        </w:rPr>
        <w:t>3</w:t>
      </w:r>
      <w:r>
        <w:rPr>
          <w:rFonts w:hint="eastAsia" w:ascii="微软雅黑" w:hAnsi="微软雅黑" w:eastAsia="微软雅黑"/>
          <w:sz w:val="24"/>
        </w:rPr>
        <w:t>、显示屏采用宽</w:t>
      </w:r>
      <w:r>
        <w:rPr>
          <w:rFonts w:ascii="微软雅黑" w:hAnsi="微软雅黑" w:eastAsia="微软雅黑"/>
          <w:sz w:val="24"/>
        </w:rPr>
        <w:t>视角</w:t>
      </w:r>
      <w:r>
        <w:rPr>
          <w:rFonts w:hint="eastAsia" w:ascii="微软雅黑" w:hAnsi="微软雅黑" w:eastAsia="微软雅黑"/>
          <w:sz w:val="24"/>
        </w:rPr>
        <w:t>技术</w:t>
      </w:r>
      <w:r>
        <w:rPr>
          <w:rFonts w:ascii="微软雅黑" w:hAnsi="微软雅黑" w:eastAsia="微软雅黑"/>
          <w:sz w:val="24"/>
        </w:rPr>
        <w:t>，支持</w:t>
      </w:r>
      <w:r>
        <w:rPr>
          <w:rFonts w:hint="eastAsia" w:ascii="微软雅黑" w:hAnsi="微软雅黑" w:eastAsia="微软雅黑"/>
          <w:sz w:val="24"/>
        </w:rPr>
        <w:t>170度可视</w:t>
      </w:r>
      <w:r>
        <w:rPr>
          <w:rFonts w:ascii="微软雅黑" w:hAnsi="微软雅黑" w:eastAsia="微软雅黑"/>
          <w:sz w:val="24"/>
        </w:rPr>
        <w:t>范围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提供证明材料。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★</w:t>
      </w:r>
      <w:r>
        <w:rPr>
          <w:rFonts w:hint="eastAsia" w:ascii="微软雅黑" w:hAnsi="微软雅黑" w:eastAsia="微软雅黑" w:cs="Arial"/>
          <w:sz w:val="24"/>
        </w:rPr>
        <w:t>1.</w:t>
      </w:r>
      <w:r>
        <w:rPr>
          <w:rFonts w:hint="eastAsia" w:ascii="微软雅黑" w:hAnsi="微软雅黑" w:eastAsia="微软雅黑" w:cs="Arial"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sz w:val="24"/>
        </w:rPr>
        <w:t>、安全规格：ECG, TEMP, IBP, SpO2 , NIBP监测参数抗电击程度为防除颤</w:t>
      </w:r>
      <w:r>
        <w:rPr>
          <w:rFonts w:hint="eastAsia" w:ascii="微软雅黑" w:hAnsi="微软雅黑" w:eastAsia="微软雅黑"/>
          <w:sz w:val="24"/>
        </w:rPr>
        <w:t>CF型</w:t>
      </w: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257175" cy="15240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60" cy="15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1.</w:t>
      </w:r>
      <w:r>
        <w:rPr>
          <w:rFonts w:hint="eastAsia" w:ascii="微软雅黑" w:hAnsi="微软雅黑" w:eastAsia="微软雅黑"/>
          <w:sz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hint="eastAsia" w:ascii="微软雅黑" w:hAnsi="微软雅黑" w:eastAsia="微软雅黑" w:cs="Arial"/>
          <w:sz w:val="24"/>
        </w:rPr>
        <w:t>监护仪清洁消毒维护支持的消毒剂</w:t>
      </w:r>
      <w:r>
        <w:rPr>
          <w:rFonts w:hint="eastAsia" w:ascii="微软雅黑" w:hAnsi="微软雅黑" w:eastAsia="微软雅黑"/>
          <w:sz w:val="24"/>
        </w:rPr>
        <w:t>≥</w:t>
      </w:r>
      <w:r>
        <w:rPr>
          <w:rFonts w:hint="eastAsia" w:ascii="微软雅黑" w:hAnsi="微软雅黑" w:eastAsia="微软雅黑" w:cs="Arial"/>
          <w:sz w:val="24"/>
        </w:rPr>
        <w:t>40种，在厂家手册中清晰列举消毒剂的种类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微软雅黑" w:hAnsi="微软雅黑" w:eastAsia="微软雅黑" w:cs="宋体"/>
          <w:b/>
          <w:kern w:val="0"/>
          <w:sz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</w:rPr>
        <w:t>2：监测参数：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2.1、配置3/5导心电，呼吸，无创血压，血氧饱和度，脉搏和双通道体温参数监测。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★2.2、心电监护支持心率，ST段测量，心律失常分析，QT/QTc连续实时测量和对应报警功能。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2.3、心电算法通过AHA/MIT-BIH数据库验证，提供证明材料。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</w:t>
      </w:r>
      <w:r>
        <w:rPr>
          <w:rFonts w:hint="eastAsia" w:ascii="微软雅黑" w:hAnsi="微软雅黑" w:eastAsia="微软雅黑"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sz w:val="24"/>
        </w:rPr>
        <w:t>、提供窗口支持心脏下壁，侧壁和前壁对应多个ST片段的同屏实时显示，提供参考片段和实时片段的对比查看。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★2.</w:t>
      </w:r>
      <w:r>
        <w:rPr>
          <w:rFonts w:hint="eastAsia" w:ascii="微软雅黑" w:hAnsi="微软雅黑" w:eastAsia="微软雅黑"/>
          <w:sz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4"/>
        </w:rPr>
        <w:t>、支持≥20种心律失常分析,包括房颤分析。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★2.</w:t>
      </w:r>
      <w:r>
        <w:rPr>
          <w:rFonts w:hint="eastAsia" w:ascii="微软雅黑" w:hAnsi="微软雅黑" w:eastAsia="微软雅黑"/>
          <w:sz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4"/>
        </w:rPr>
        <w:t>、QT和QTc实时监测参数测量范围：</w:t>
      </w:r>
      <w:r>
        <w:rPr>
          <w:rFonts w:ascii="微软雅黑" w:hAnsi="微软雅黑" w:eastAsia="微软雅黑"/>
          <w:sz w:val="24"/>
        </w:rPr>
        <w:t>200</w:t>
      </w:r>
      <w:r>
        <w:rPr>
          <w:rFonts w:hint="eastAsia" w:ascii="微软雅黑" w:hAnsi="微软雅黑" w:eastAsia="微软雅黑"/>
          <w:sz w:val="24"/>
        </w:rPr>
        <w:t>～</w:t>
      </w:r>
      <w:r>
        <w:rPr>
          <w:rFonts w:ascii="微软雅黑" w:hAnsi="微软雅黑" w:eastAsia="微软雅黑"/>
          <w:sz w:val="24"/>
        </w:rPr>
        <w:t>800 ms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</w:t>
      </w:r>
      <w:r>
        <w:rPr>
          <w:rFonts w:hint="eastAsia" w:ascii="微软雅黑" w:hAnsi="微软雅黑" w:eastAsia="微软雅黑"/>
          <w:sz w:val="24"/>
          <w:lang w:val="en-US" w:eastAsia="zh-CN"/>
        </w:rPr>
        <w:t>7</w:t>
      </w:r>
      <w:r>
        <w:rPr>
          <w:rFonts w:hint="eastAsia" w:ascii="微软雅黑" w:hAnsi="微软雅黑" w:eastAsia="微软雅黑"/>
          <w:sz w:val="24"/>
        </w:rPr>
        <w:t>、提供SpO2,PR和PI参数的实时监测，适用于成人，小儿和新生儿。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</w:t>
      </w:r>
      <w:r>
        <w:rPr>
          <w:rFonts w:hint="eastAsia" w:ascii="微软雅黑" w:hAnsi="微软雅黑" w:eastAsia="微软雅黑"/>
          <w:sz w:val="24"/>
          <w:lang w:val="en-US" w:eastAsia="zh-CN"/>
        </w:rPr>
        <w:t>8</w:t>
      </w:r>
      <w:r>
        <w:rPr>
          <w:rFonts w:hint="eastAsia" w:ascii="微软雅黑" w:hAnsi="微软雅黑" w:eastAsia="微软雅黑"/>
          <w:sz w:val="24"/>
        </w:rPr>
        <w:t>、支持指套式血氧探头，IPX7防水等级，支持液体浸泡消毒和清洁。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★2.</w:t>
      </w:r>
      <w:r>
        <w:rPr>
          <w:rFonts w:hint="eastAsia" w:ascii="微软雅黑" w:hAnsi="微软雅黑" w:eastAsia="微软雅黑"/>
          <w:sz w:val="24"/>
          <w:lang w:val="en-US" w:eastAsia="zh-CN"/>
        </w:rPr>
        <w:t>9</w:t>
      </w:r>
      <w:r>
        <w:rPr>
          <w:rFonts w:hint="eastAsia" w:ascii="微软雅黑" w:hAnsi="微软雅黑" w:eastAsia="微软雅黑"/>
          <w:sz w:val="24"/>
        </w:rPr>
        <w:t>、提供手动，自动，连续和序列4种测量模式，并提供24小</w:t>
      </w:r>
      <w:r>
        <w:rPr>
          <w:rFonts w:ascii="微软雅黑" w:hAnsi="微软雅黑" w:eastAsia="微软雅黑"/>
          <w:sz w:val="24"/>
        </w:rPr>
        <w:t>时血压统计结果，</w:t>
      </w:r>
      <w:r>
        <w:rPr>
          <w:rFonts w:hint="eastAsia" w:ascii="微软雅黑" w:hAnsi="微软雅黑" w:eastAsia="微软雅黑"/>
          <w:sz w:val="24"/>
        </w:rPr>
        <w:t>满足临床应用。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2.1</w:t>
      </w:r>
      <w:r>
        <w:rPr>
          <w:rFonts w:hint="eastAsia" w:ascii="微软雅黑" w:hAnsi="微软雅黑" w:eastAsia="微软雅黑"/>
          <w:sz w:val="24"/>
          <w:lang w:val="en-US" w:eastAsia="zh-CN"/>
        </w:rPr>
        <w:t>0</w:t>
      </w:r>
      <w:r>
        <w:rPr>
          <w:rFonts w:hint="eastAsia" w:ascii="微软雅黑" w:hAnsi="微软雅黑" w:eastAsia="微软雅黑"/>
          <w:sz w:val="24"/>
        </w:rPr>
        <w:t>、无创血压成人测量范围：收缩压25~290mmHg，舒张压10~250mmHg，平均压15~260mmHg。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2.1</w:t>
      </w:r>
      <w:r>
        <w:rPr>
          <w:rFonts w:hint="eastAsia" w:ascii="微软雅黑" w:hAnsi="微软雅黑" w:eastAsia="微软雅黑"/>
          <w:sz w:val="24"/>
          <w:lang w:val="en-US" w:eastAsia="zh-CN"/>
        </w:rPr>
        <w:t>1</w:t>
      </w:r>
      <w:r>
        <w:rPr>
          <w:rFonts w:hint="eastAsia" w:ascii="微软雅黑" w:hAnsi="微软雅黑" w:eastAsia="微软雅黑"/>
          <w:sz w:val="24"/>
        </w:rPr>
        <w:t>、提供辅助静脉穿刺功能。</w:t>
      </w:r>
    </w:p>
    <w:p>
      <w:pPr>
        <w:spacing w:line="360" w:lineRule="auto"/>
        <w:ind w:right="42" w:rightChars="2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3：系统功能：</w:t>
      </w:r>
    </w:p>
    <w:p>
      <w:pPr>
        <w:spacing w:line="360" w:lineRule="auto"/>
        <w:ind w:left="420" w:leftChars="200" w:right="42" w:rightChars="20" w:firstLine="120" w:firstLineChars="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3.1、★支持所有监测参数报警限一键自动设置功能，满足医护团队快速管理患者报警需求。</w:t>
      </w:r>
    </w:p>
    <w:p>
      <w:pPr>
        <w:spacing w:line="360" w:lineRule="auto"/>
        <w:ind w:left="420" w:leftChars="200" w:right="42" w:rightChars="20" w:firstLine="120" w:firstLineChars="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3.2、支持肾功能计算功能。</w:t>
      </w:r>
    </w:p>
    <w:p>
      <w:pPr>
        <w:spacing w:line="360" w:lineRule="auto"/>
        <w:ind w:right="42" w:rightChars="20" w:firstLine="480" w:firstLineChars="200"/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24"/>
        </w:rPr>
        <w:t>3.3、</w:t>
      </w:r>
      <w:r>
        <w:rPr>
          <w:rFonts w:ascii="微软雅黑" w:hAnsi="微软雅黑" w:eastAsia="微软雅黑"/>
          <w:sz w:val="24"/>
        </w:rPr>
        <w:t>具有图形化</w:t>
      </w:r>
      <w:r>
        <w:rPr>
          <w:rFonts w:hint="eastAsia" w:ascii="微软雅黑" w:hAnsi="微软雅黑" w:eastAsia="微软雅黑"/>
          <w:sz w:val="24"/>
        </w:rPr>
        <w:t>技术</w:t>
      </w:r>
      <w:r>
        <w:rPr>
          <w:rFonts w:ascii="微软雅黑" w:hAnsi="微软雅黑" w:eastAsia="微软雅黑"/>
          <w:sz w:val="24"/>
        </w:rPr>
        <w:t>报警指示功能，</w:t>
      </w:r>
      <w:r>
        <w:rPr>
          <w:rFonts w:hint="eastAsia" w:ascii="微软雅黑" w:hAnsi="微软雅黑" w:eastAsia="微软雅黑"/>
          <w:sz w:val="24"/>
        </w:rPr>
        <w:t>帮助医</w:t>
      </w:r>
      <w:r>
        <w:rPr>
          <w:rFonts w:ascii="微软雅黑" w:hAnsi="微软雅黑" w:eastAsia="微软雅黑"/>
          <w:sz w:val="24"/>
        </w:rPr>
        <w:t>护团队快速识别</w:t>
      </w:r>
      <w:r>
        <w:rPr>
          <w:rFonts w:hint="eastAsia" w:ascii="微软雅黑" w:hAnsi="微软雅黑" w:eastAsia="微软雅黑"/>
          <w:sz w:val="24"/>
        </w:rPr>
        <w:t>报警来</w:t>
      </w:r>
      <w:r>
        <w:rPr>
          <w:rFonts w:ascii="微软雅黑" w:hAnsi="微软雅黑" w:eastAsia="微软雅黑"/>
          <w:sz w:val="24"/>
        </w:rPr>
        <w:t>源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spacing w:line="360" w:lineRule="auto"/>
        <w:ind w:left="420" w:leftChars="200" w:right="42" w:rightChars="20" w:firstLine="120" w:firstLineChars="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3.4、支持≥120小时趋势图和趋势表回顾，支持选择不同趋势组回顾。</w:t>
      </w:r>
    </w:p>
    <w:p>
      <w:pPr>
        <w:spacing w:line="360" w:lineRule="auto"/>
        <w:ind w:left="424" w:leftChars="202" w:right="42" w:rightChars="20" w:firstLine="120" w:firstLineChars="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3.5、≥</w:t>
      </w:r>
      <w:r>
        <w:rPr>
          <w:rFonts w:ascii="微软雅黑" w:hAnsi="微软雅黑" w:eastAsia="微软雅黑"/>
          <w:sz w:val="24"/>
        </w:rPr>
        <w:t>1000条事件回顾。每条报警事件至少能够存储</w:t>
      </w:r>
      <w:r>
        <w:rPr>
          <w:rFonts w:hint="eastAsia" w:ascii="微软雅黑" w:hAnsi="微软雅黑" w:eastAsia="微软雅黑"/>
          <w:sz w:val="24"/>
        </w:rPr>
        <w:t>32秒三道相关波形，以及报警触发时所有测量参数值。</w:t>
      </w:r>
    </w:p>
    <w:p>
      <w:pPr>
        <w:spacing w:line="360" w:lineRule="auto"/>
        <w:ind w:right="42" w:rightChars="20" w:firstLine="600" w:firstLineChars="25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3.</w:t>
      </w:r>
      <w:r>
        <w:rPr>
          <w:rFonts w:hint="eastAsia" w:ascii="微软雅黑" w:hAnsi="微软雅黑" w:eastAsia="微软雅黑"/>
          <w:sz w:val="24"/>
        </w:rPr>
        <w:t>6、≥1000组NIBP测</w:t>
      </w:r>
      <w:r>
        <w:rPr>
          <w:rFonts w:ascii="微软雅黑" w:hAnsi="微软雅黑" w:eastAsia="微软雅黑"/>
          <w:sz w:val="24"/>
        </w:rPr>
        <w:t>量结果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spacing w:line="360" w:lineRule="auto"/>
        <w:ind w:right="42" w:rightChars="20" w:firstLine="600" w:firstLineChars="250"/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微软雅黑" w:hAnsi="微软雅黑" w:eastAsia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、支持48小时全息波形的存储与回顾功能。</w:t>
      </w:r>
    </w:p>
    <w:p>
      <w:pPr>
        <w:spacing w:line="360" w:lineRule="auto"/>
        <w:ind w:left="475" w:leftChars="226" w:right="84" w:rightChars="40" w:firstLine="120" w:firstLineChars="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</w:t>
      </w:r>
      <w:r>
        <w:rPr>
          <w:rFonts w:hint="eastAsia" w:ascii="微软雅黑" w:hAnsi="微软雅黑" w:eastAsia="微软雅黑"/>
          <w:sz w:val="24"/>
          <w:lang w:val="en-US" w:eastAsia="zh-CN"/>
        </w:rPr>
        <w:t>8</w:t>
      </w:r>
      <w:r>
        <w:rPr>
          <w:rFonts w:hint="eastAsia" w:ascii="微软雅黑" w:hAnsi="微软雅黑" w:eastAsia="微软雅黑"/>
          <w:sz w:val="24"/>
        </w:rPr>
        <w:t>、支持RJ45接口进行有线网络通信，和除颤监护仪一起联网通信到中心监护系统。</w:t>
      </w:r>
    </w:p>
    <w:p>
      <w:pPr>
        <w:spacing w:line="360" w:lineRule="auto"/>
        <w:ind w:left="475" w:leftChars="226" w:right="84" w:rightChars="40" w:firstLine="120" w:firstLineChars="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</w:t>
      </w:r>
      <w:r>
        <w:rPr>
          <w:rFonts w:hint="eastAsia" w:ascii="微软雅黑" w:hAnsi="微软雅黑" w:eastAsia="微软雅黑"/>
          <w:sz w:val="24"/>
          <w:lang w:val="en-US" w:eastAsia="zh-CN"/>
        </w:rPr>
        <w:t>9</w:t>
      </w:r>
      <w:r>
        <w:rPr>
          <w:rFonts w:hint="eastAsia" w:ascii="微软雅黑" w:hAnsi="微软雅黑" w:eastAsia="微软雅黑"/>
          <w:sz w:val="24"/>
        </w:rPr>
        <w:t>、支持监护仪进入夜间模式，隐私模式，演示模式和待机模式。</w:t>
      </w:r>
    </w:p>
    <w:p>
      <w:pPr>
        <w:autoSpaceDE w:val="0"/>
        <w:autoSpaceDN w:val="0"/>
        <w:adjustRightInd w:val="0"/>
        <w:spacing w:line="360" w:lineRule="auto"/>
        <w:ind w:left="475" w:leftChars="226" w:right="84" w:rightChars="4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★3.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  <w:lang w:val="en-US" w:eastAsia="zh-CN"/>
        </w:rPr>
        <w:t>0</w:t>
      </w:r>
      <w:r>
        <w:rPr>
          <w:rFonts w:hint="eastAsia" w:ascii="微软雅黑" w:hAnsi="微软雅黑" w:eastAsia="微软雅黑"/>
          <w:sz w:val="24"/>
        </w:rPr>
        <w:t>、提供计时器功能，界面区提供设置≥4个计时器，每个计时器支持独立设置和计时功能，计时方向包括正计时和倒计时两种选择。</w:t>
      </w:r>
    </w:p>
    <w:p>
      <w:pPr>
        <w:autoSpaceDE w:val="0"/>
        <w:autoSpaceDN w:val="0"/>
        <w:adjustRightInd w:val="0"/>
        <w:spacing w:line="360" w:lineRule="auto"/>
        <w:ind w:left="475" w:leftChars="226" w:right="84" w:rightChars="40" w:firstLine="120" w:firstLineChars="5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3.1</w:t>
      </w:r>
      <w:r>
        <w:rPr>
          <w:rFonts w:hint="eastAsia" w:ascii="微软雅黑" w:hAnsi="微软雅黑" w:eastAsia="微软雅黑"/>
          <w:sz w:val="24"/>
          <w:lang w:val="en-US" w:eastAsia="zh-CN"/>
        </w:rPr>
        <w:t>1</w:t>
      </w:r>
      <w:r>
        <w:rPr>
          <w:rFonts w:hint="eastAsia" w:ascii="微软雅黑" w:hAnsi="微软雅黑" w:eastAsia="微软雅黑"/>
          <w:sz w:val="24"/>
        </w:rPr>
        <w:t>、支持格拉斯哥昏迷评分（</w:t>
      </w:r>
      <w:r>
        <w:rPr>
          <w:rFonts w:ascii="微软雅黑" w:hAnsi="微软雅黑" w:eastAsia="微软雅黑"/>
          <w:sz w:val="24"/>
        </w:rPr>
        <w:t>GCS</w:t>
      </w:r>
      <w:r>
        <w:rPr>
          <w:rFonts w:hint="eastAsia" w:ascii="微软雅黑" w:hAnsi="微软雅黑" w:eastAsia="微软雅黑"/>
          <w:sz w:val="24"/>
        </w:rPr>
        <w:t>）功能。</w:t>
      </w:r>
    </w:p>
    <w:p>
      <w:pPr>
        <w:autoSpaceDE w:val="0"/>
        <w:autoSpaceDN w:val="0"/>
        <w:adjustRightInd w:val="0"/>
        <w:spacing w:line="360" w:lineRule="auto"/>
        <w:ind w:left="475" w:leftChars="226" w:right="84" w:rightChars="40" w:firstLine="120" w:firstLineChars="5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3.1</w:t>
      </w:r>
      <w:r>
        <w:rPr>
          <w:rFonts w:hint="eastAsia" w:ascii="微软雅黑" w:hAnsi="微软雅黑" w:eastAsia="微软雅黑"/>
          <w:sz w:val="24"/>
          <w:lang w:val="en-US" w:eastAsia="zh-CN"/>
        </w:rPr>
        <w:t>2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支持</w:t>
      </w:r>
      <w:r>
        <w:rPr>
          <w:rFonts w:hint="eastAsia" w:ascii="微软雅黑" w:hAnsi="微软雅黑" w:eastAsia="微软雅黑"/>
          <w:sz w:val="24"/>
        </w:rPr>
        <w:t>升级</w:t>
      </w:r>
      <w:r>
        <w:rPr>
          <w:rFonts w:ascii="微软雅黑" w:hAnsi="微软雅黑" w:eastAsia="微软雅黑"/>
          <w:sz w:val="24"/>
        </w:rPr>
        <w:t>MEWS</w:t>
      </w:r>
      <w:r>
        <w:rPr>
          <w:rFonts w:hint="eastAsia" w:ascii="微软雅黑" w:hAnsi="微软雅黑" w:eastAsia="微软雅黑"/>
          <w:sz w:val="24"/>
        </w:rPr>
        <w:t>（改良早期预警评分）、</w:t>
      </w:r>
      <w:r>
        <w:rPr>
          <w:rFonts w:ascii="微软雅黑" w:hAnsi="微软雅黑" w:eastAsia="微软雅黑"/>
          <w:sz w:val="24"/>
        </w:rPr>
        <w:t>NEWS</w:t>
      </w:r>
      <w:r>
        <w:rPr>
          <w:rFonts w:hint="eastAsia" w:ascii="微软雅黑" w:hAnsi="微软雅黑" w:eastAsia="微软雅黑"/>
          <w:sz w:val="24"/>
        </w:rPr>
        <w:t>（英国早期预警评分）和</w:t>
      </w:r>
      <w:r>
        <w:rPr>
          <w:rFonts w:ascii="微软雅黑" w:hAnsi="微软雅黑" w:eastAsia="微软雅黑"/>
          <w:sz w:val="24"/>
        </w:rPr>
        <w:t>NEWS2</w:t>
      </w:r>
      <w:r>
        <w:rPr>
          <w:rFonts w:hint="eastAsia" w:ascii="微软雅黑" w:hAnsi="微软雅黑" w:eastAsia="微软雅黑"/>
          <w:sz w:val="24"/>
        </w:rPr>
        <w:t>（英国早期预警评分</w:t>
      </w:r>
      <w:r>
        <w:rPr>
          <w:rFonts w:ascii="微软雅黑" w:hAnsi="微软雅黑" w:eastAsia="微软雅黑"/>
          <w:sz w:val="24"/>
        </w:rPr>
        <w:t>2）</w:t>
      </w:r>
      <w:r>
        <w:rPr>
          <w:rFonts w:hint="eastAsia" w:ascii="微软雅黑" w:hAnsi="微软雅黑" w:eastAsia="微软雅黑"/>
          <w:sz w:val="24"/>
        </w:rPr>
        <w:t>的</w:t>
      </w:r>
      <w:r>
        <w:rPr>
          <w:rFonts w:ascii="微软雅黑" w:hAnsi="微软雅黑" w:eastAsia="微软雅黑"/>
          <w:sz w:val="24"/>
        </w:rPr>
        <w:t>动态评分。</w:t>
      </w:r>
    </w:p>
    <w:p>
      <w:pPr>
        <w:autoSpaceDE w:val="0"/>
        <w:autoSpaceDN w:val="0"/>
        <w:adjustRightInd w:val="0"/>
        <w:spacing w:line="360" w:lineRule="auto"/>
        <w:ind w:left="475" w:leftChars="226" w:right="84" w:rightChars="4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★3.1</w:t>
      </w:r>
      <w:r>
        <w:rPr>
          <w:rFonts w:hint="eastAsia" w:ascii="微软雅黑" w:hAnsi="微软雅黑" w:eastAsia="微软雅黑"/>
          <w:sz w:val="24"/>
          <w:lang w:val="en-US" w:eastAsia="zh-CN"/>
        </w:rPr>
        <w:t>3</w:t>
      </w:r>
      <w:r>
        <w:rPr>
          <w:rFonts w:hint="eastAsia" w:ascii="微软雅黑" w:hAnsi="微软雅黑" w:eastAsia="微软雅黑"/>
          <w:sz w:val="24"/>
        </w:rPr>
        <w:t>、动态</w:t>
      </w:r>
      <w:r>
        <w:rPr>
          <w:rFonts w:ascii="微软雅黑" w:hAnsi="微软雅黑" w:eastAsia="微软雅黑"/>
          <w:sz w:val="24"/>
        </w:rPr>
        <w:t>趋势界面可支持统计</w:t>
      </w:r>
      <w:r>
        <w:rPr>
          <w:rFonts w:hint="eastAsia" w:ascii="微软雅黑" w:hAnsi="微软雅黑" w:eastAsia="微软雅黑"/>
          <w:sz w:val="24"/>
        </w:rPr>
        <w:t>1-24小</w:t>
      </w:r>
      <w:r>
        <w:rPr>
          <w:rFonts w:ascii="微软雅黑" w:hAnsi="微软雅黑" w:eastAsia="微软雅黑"/>
          <w:sz w:val="24"/>
        </w:rPr>
        <w:t>时</w:t>
      </w:r>
      <w:r>
        <w:rPr>
          <w:rFonts w:hint="eastAsia" w:ascii="微软雅黑" w:hAnsi="微软雅黑" w:eastAsia="微软雅黑"/>
          <w:sz w:val="24"/>
        </w:rPr>
        <w:t>心</w:t>
      </w:r>
      <w:r>
        <w:rPr>
          <w:rFonts w:ascii="微软雅黑" w:hAnsi="微软雅黑" w:eastAsia="微软雅黑"/>
          <w:sz w:val="24"/>
        </w:rPr>
        <w:t>律失常报警、参数超限报警信息，并对</w:t>
      </w:r>
      <w:r>
        <w:rPr>
          <w:rFonts w:hint="eastAsia" w:ascii="微软雅黑" w:hAnsi="微软雅黑" w:eastAsia="微软雅黑"/>
          <w:sz w:val="24"/>
        </w:rPr>
        <w:t>超</w:t>
      </w:r>
      <w:r>
        <w:rPr>
          <w:rFonts w:ascii="微软雅黑" w:hAnsi="微软雅黑" w:eastAsia="微软雅黑"/>
          <w:sz w:val="24"/>
        </w:rPr>
        <w:t>限报警区间的波形进行高亮显示，</w:t>
      </w:r>
      <w:r>
        <w:rPr>
          <w:rFonts w:hint="eastAsia" w:ascii="微软雅黑" w:hAnsi="微软雅黑" w:eastAsia="微软雅黑"/>
          <w:sz w:val="24"/>
        </w:rPr>
        <w:t>帮助</w:t>
      </w:r>
      <w:r>
        <w:rPr>
          <w:rFonts w:ascii="微软雅黑" w:hAnsi="微软雅黑" w:eastAsia="微软雅黑"/>
          <w:sz w:val="24"/>
        </w:rPr>
        <w:t>医护人员快速识别异常</w:t>
      </w:r>
      <w:r>
        <w:rPr>
          <w:rFonts w:hint="eastAsia" w:ascii="微软雅黑" w:hAnsi="微软雅黑" w:eastAsia="微软雅黑"/>
          <w:sz w:val="24"/>
        </w:rPr>
        <w:t>趋势</w:t>
      </w:r>
      <w:r>
        <w:rPr>
          <w:rFonts w:ascii="微软雅黑" w:hAnsi="微软雅黑" w:eastAsia="微软雅黑"/>
          <w:sz w:val="24"/>
        </w:rPr>
        <w:t>信息。</w:t>
      </w:r>
    </w:p>
    <w:p>
      <w:pPr>
        <w:spacing w:line="360" w:lineRule="auto"/>
        <w:ind w:left="475" w:leftChars="226" w:right="42" w:rightChars="20" w:firstLine="120" w:firstLineChars="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3.1</w:t>
      </w:r>
      <w:r>
        <w:rPr>
          <w:rFonts w:hint="eastAsia" w:ascii="微软雅黑" w:hAnsi="微软雅黑" w:eastAsia="微软雅黑"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sz w:val="24"/>
        </w:rPr>
        <w:t>、提供屏幕截图功能，将屏幕截图通过USB接口导出到U盘。</w:t>
      </w:r>
    </w:p>
    <w:p>
      <w:pPr>
        <w:spacing w:line="360" w:lineRule="auto"/>
        <w:ind w:left="475" w:leftChars="226" w:right="42" w:rightChars="20" w:firstLine="120" w:firstLineChars="5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3.1</w:t>
      </w:r>
      <w:r>
        <w:rPr>
          <w:rFonts w:hint="eastAsia" w:ascii="微软雅黑" w:hAnsi="微软雅黑" w:eastAsia="微软雅黑"/>
          <w:sz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4"/>
        </w:rPr>
        <w:t>、支持它床观察，可同时监视≥12它床的报警信息。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58"/>
    <w:rsid w:val="00006DA4"/>
    <w:rsid w:val="00015B57"/>
    <w:rsid w:val="00040BF5"/>
    <w:rsid w:val="0004340F"/>
    <w:rsid w:val="00045BA4"/>
    <w:rsid w:val="00051BEC"/>
    <w:rsid w:val="00053451"/>
    <w:rsid w:val="00063BD8"/>
    <w:rsid w:val="00063ED9"/>
    <w:rsid w:val="00070A56"/>
    <w:rsid w:val="00074361"/>
    <w:rsid w:val="00074D25"/>
    <w:rsid w:val="0007650A"/>
    <w:rsid w:val="000877D6"/>
    <w:rsid w:val="00097234"/>
    <w:rsid w:val="000A0A8E"/>
    <w:rsid w:val="000A5367"/>
    <w:rsid w:val="000B36A6"/>
    <w:rsid w:val="000C343A"/>
    <w:rsid w:val="000C6F5B"/>
    <w:rsid w:val="000D0EA6"/>
    <w:rsid w:val="000D1588"/>
    <w:rsid w:val="000D306B"/>
    <w:rsid w:val="000D58B5"/>
    <w:rsid w:val="000E0F6F"/>
    <w:rsid w:val="000E7B4C"/>
    <w:rsid w:val="000F00E9"/>
    <w:rsid w:val="000F2E10"/>
    <w:rsid w:val="000F4DE0"/>
    <w:rsid w:val="001008D2"/>
    <w:rsid w:val="0010650D"/>
    <w:rsid w:val="00136EE8"/>
    <w:rsid w:val="001414EB"/>
    <w:rsid w:val="001473CA"/>
    <w:rsid w:val="00152F2A"/>
    <w:rsid w:val="00157457"/>
    <w:rsid w:val="0016587E"/>
    <w:rsid w:val="001731C1"/>
    <w:rsid w:val="00177F29"/>
    <w:rsid w:val="001A031F"/>
    <w:rsid w:val="001A196B"/>
    <w:rsid w:val="001A2D75"/>
    <w:rsid w:val="001B1033"/>
    <w:rsid w:val="001D1630"/>
    <w:rsid w:val="001E2E2D"/>
    <w:rsid w:val="001E4C30"/>
    <w:rsid w:val="001F7E39"/>
    <w:rsid w:val="002032DD"/>
    <w:rsid w:val="00215452"/>
    <w:rsid w:val="002217E5"/>
    <w:rsid w:val="002222AA"/>
    <w:rsid w:val="00224A58"/>
    <w:rsid w:val="00231E4A"/>
    <w:rsid w:val="0023219B"/>
    <w:rsid w:val="00235C42"/>
    <w:rsid w:val="00243A27"/>
    <w:rsid w:val="00255C66"/>
    <w:rsid w:val="00263786"/>
    <w:rsid w:val="00266A64"/>
    <w:rsid w:val="0026778F"/>
    <w:rsid w:val="00287FAB"/>
    <w:rsid w:val="002A2F42"/>
    <w:rsid w:val="002B341F"/>
    <w:rsid w:val="002C0096"/>
    <w:rsid w:val="002C4BDD"/>
    <w:rsid w:val="002C693E"/>
    <w:rsid w:val="002D39EA"/>
    <w:rsid w:val="002E66B7"/>
    <w:rsid w:val="002F3DDC"/>
    <w:rsid w:val="002F6233"/>
    <w:rsid w:val="003000FC"/>
    <w:rsid w:val="00302E4A"/>
    <w:rsid w:val="00304E3A"/>
    <w:rsid w:val="00310642"/>
    <w:rsid w:val="003131B5"/>
    <w:rsid w:val="00314B18"/>
    <w:rsid w:val="0032529F"/>
    <w:rsid w:val="00340D44"/>
    <w:rsid w:val="0034104D"/>
    <w:rsid w:val="00360875"/>
    <w:rsid w:val="00361A07"/>
    <w:rsid w:val="003743E1"/>
    <w:rsid w:val="00374992"/>
    <w:rsid w:val="003935C2"/>
    <w:rsid w:val="00393A4E"/>
    <w:rsid w:val="003A61D3"/>
    <w:rsid w:val="003C38CF"/>
    <w:rsid w:val="003E0CC7"/>
    <w:rsid w:val="003F2E36"/>
    <w:rsid w:val="0040260B"/>
    <w:rsid w:val="004143A2"/>
    <w:rsid w:val="0041631B"/>
    <w:rsid w:val="0043414A"/>
    <w:rsid w:val="00472F84"/>
    <w:rsid w:val="00483145"/>
    <w:rsid w:val="004866A8"/>
    <w:rsid w:val="004909E3"/>
    <w:rsid w:val="00492C7F"/>
    <w:rsid w:val="004A10EB"/>
    <w:rsid w:val="004B5A4C"/>
    <w:rsid w:val="004C77B3"/>
    <w:rsid w:val="004F7701"/>
    <w:rsid w:val="00501CA4"/>
    <w:rsid w:val="0050221F"/>
    <w:rsid w:val="00512C65"/>
    <w:rsid w:val="00512E97"/>
    <w:rsid w:val="005246DD"/>
    <w:rsid w:val="005458DA"/>
    <w:rsid w:val="005461A8"/>
    <w:rsid w:val="00546AE3"/>
    <w:rsid w:val="00547658"/>
    <w:rsid w:val="005623B2"/>
    <w:rsid w:val="00572BD2"/>
    <w:rsid w:val="00585BF5"/>
    <w:rsid w:val="0059704F"/>
    <w:rsid w:val="00597E7E"/>
    <w:rsid w:val="005A529E"/>
    <w:rsid w:val="005B2AAB"/>
    <w:rsid w:val="005B366D"/>
    <w:rsid w:val="005B41A0"/>
    <w:rsid w:val="005B46EE"/>
    <w:rsid w:val="005D44D3"/>
    <w:rsid w:val="005E1F10"/>
    <w:rsid w:val="005E4834"/>
    <w:rsid w:val="005E7541"/>
    <w:rsid w:val="005F3CE0"/>
    <w:rsid w:val="005F6D87"/>
    <w:rsid w:val="00611516"/>
    <w:rsid w:val="0061623A"/>
    <w:rsid w:val="006272F9"/>
    <w:rsid w:val="006370D6"/>
    <w:rsid w:val="0063728D"/>
    <w:rsid w:val="0064123D"/>
    <w:rsid w:val="006429AD"/>
    <w:rsid w:val="0064640C"/>
    <w:rsid w:val="006468D7"/>
    <w:rsid w:val="00652977"/>
    <w:rsid w:val="006751BB"/>
    <w:rsid w:val="00675F48"/>
    <w:rsid w:val="0068488B"/>
    <w:rsid w:val="00685D7A"/>
    <w:rsid w:val="00695A23"/>
    <w:rsid w:val="006973AF"/>
    <w:rsid w:val="006A290F"/>
    <w:rsid w:val="006B5AB2"/>
    <w:rsid w:val="006C79DE"/>
    <w:rsid w:val="006D2E20"/>
    <w:rsid w:val="006E32F1"/>
    <w:rsid w:val="006E66EC"/>
    <w:rsid w:val="006F48CB"/>
    <w:rsid w:val="006F5278"/>
    <w:rsid w:val="006F6B28"/>
    <w:rsid w:val="007010DE"/>
    <w:rsid w:val="007100D5"/>
    <w:rsid w:val="00722ABC"/>
    <w:rsid w:val="00722E58"/>
    <w:rsid w:val="007330E4"/>
    <w:rsid w:val="00736975"/>
    <w:rsid w:val="00740565"/>
    <w:rsid w:val="007504F3"/>
    <w:rsid w:val="00752F3C"/>
    <w:rsid w:val="0076070D"/>
    <w:rsid w:val="00766C87"/>
    <w:rsid w:val="0077062F"/>
    <w:rsid w:val="007755C3"/>
    <w:rsid w:val="0078578E"/>
    <w:rsid w:val="0079126E"/>
    <w:rsid w:val="00797C0D"/>
    <w:rsid w:val="007A555B"/>
    <w:rsid w:val="007B0278"/>
    <w:rsid w:val="007B0D6C"/>
    <w:rsid w:val="007B2309"/>
    <w:rsid w:val="007C0A6E"/>
    <w:rsid w:val="007C2FA1"/>
    <w:rsid w:val="007C3436"/>
    <w:rsid w:val="007C5090"/>
    <w:rsid w:val="007E340C"/>
    <w:rsid w:val="007F1279"/>
    <w:rsid w:val="008008E0"/>
    <w:rsid w:val="008037A6"/>
    <w:rsid w:val="00810CD9"/>
    <w:rsid w:val="00814910"/>
    <w:rsid w:val="00820F98"/>
    <w:rsid w:val="00821141"/>
    <w:rsid w:val="008263AD"/>
    <w:rsid w:val="008269D0"/>
    <w:rsid w:val="008276CA"/>
    <w:rsid w:val="0083424F"/>
    <w:rsid w:val="008501BA"/>
    <w:rsid w:val="008563B4"/>
    <w:rsid w:val="0087279D"/>
    <w:rsid w:val="00872A5B"/>
    <w:rsid w:val="008735A6"/>
    <w:rsid w:val="00882006"/>
    <w:rsid w:val="008A5940"/>
    <w:rsid w:val="008B6F30"/>
    <w:rsid w:val="008C1A41"/>
    <w:rsid w:val="008C7BCA"/>
    <w:rsid w:val="008E4E03"/>
    <w:rsid w:val="008F6D0F"/>
    <w:rsid w:val="009069D9"/>
    <w:rsid w:val="009106EE"/>
    <w:rsid w:val="0091098A"/>
    <w:rsid w:val="00912C99"/>
    <w:rsid w:val="009339CC"/>
    <w:rsid w:val="00934911"/>
    <w:rsid w:val="00940796"/>
    <w:rsid w:val="0095193E"/>
    <w:rsid w:val="009544EE"/>
    <w:rsid w:val="0095745A"/>
    <w:rsid w:val="00970A2B"/>
    <w:rsid w:val="00972069"/>
    <w:rsid w:val="009804F7"/>
    <w:rsid w:val="00981407"/>
    <w:rsid w:val="009928CC"/>
    <w:rsid w:val="009A1588"/>
    <w:rsid w:val="009A7891"/>
    <w:rsid w:val="009B22ED"/>
    <w:rsid w:val="009B55DC"/>
    <w:rsid w:val="009B6E76"/>
    <w:rsid w:val="009D1D1A"/>
    <w:rsid w:val="009D6649"/>
    <w:rsid w:val="009E0363"/>
    <w:rsid w:val="009E5C2B"/>
    <w:rsid w:val="009F2F3C"/>
    <w:rsid w:val="009F5A87"/>
    <w:rsid w:val="009F7036"/>
    <w:rsid w:val="00A0104E"/>
    <w:rsid w:val="00A052D9"/>
    <w:rsid w:val="00A05BEF"/>
    <w:rsid w:val="00A06F54"/>
    <w:rsid w:val="00A10C6F"/>
    <w:rsid w:val="00A119F7"/>
    <w:rsid w:val="00A138CA"/>
    <w:rsid w:val="00A14653"/>
    <w:rsid w:val="00A23BD5"/>
    <w:rsid w:val="00A31B35"/>
    <w:rsid w:val="00A42B09"/>
    <w:rsid w:val="00A50FA5"/>
    <w:rsid w:val="00A51F37"/>
    <w:rsid w:val="00A62A0D"/>
    <w:rsid w:val="00A67BA2"/>
    <w:rsid w:val="00A742ED"/>
    <w:rsid w:val="00A77296"/>
    <w:rsid w:val="00A77C86"/>
    <w:rsid w:val="00AA6D30"/>
    <w:rsid w:val="00AA744F"/>
    <w:rsid w:val="00AB1BEE"/>
    <w:rsid w:val="00AB3DA9"/>
    <w:rsid w:val="00AB6353"/>
    <w:rsid w:val="00AC0691"/>
    <w:rsid w:val="00AD6D23"/>
    <w:rsid w:val="00AE3658"/>
    <w:rsid w:val="00AE4B0B"/>
    <w:rsid w:val="00AE5AFC"/>
    <w:rsid w:val="00AF10D9"/>
    <w:rsid w:val="00AF316F"/>
    <w:rsid w:val="00AF427B"/>
    <w:rsid w:val="00B049ED"/>
    <w:rsid w:val="00B106B4"/>
    <w:rsid w:val="00B1073A"/>
    <w:rsid w:val="00B1441E"/>
    <w:rsid w:val="00B14F17"/>
    <w:rsid w:val="00B204D1"/>
    <w:rsid w:val="00B30810"/>
    <w:rsid w:val="00B50739"/>
    <w:rsid w:val="00B5415C"/>
    <w:rsid w:val="00B62CB0"/>
    <w:rsid w:val="00B71816"/>
    <w:rsid w:val="00B73794"/>
    <w:rsid w:val="00B75032"/>
    <w:rsid w:val="00B75933"/>
    <w:rsid w:val="00B77069"/>
    <w:rsid w:val="00B84A11"/>
    <w:rsid w:val="00BA181E"/>
    <w:rsid w:val="00BA1E44"/>
    <w:rsid w:val="00BA3C23"/>
    <w:rsid w:val="00BA4AC5"/>
    <w:rsid w:val="00BA55F4"/>
    <w:rsid w:val="00BA5B5E"/>
    <w:rsid w:val="00BA6C04"/>
    <w:rsid w:val="00BB07BC"/>
    <w:rsid w:val="00BC278D"/>
    <w:rsid w:val="00BE13CE"/>
    <w:rsid w:val="00BE7634"/>
    <w:rsid w:val="00BF1D8B"/>
    <w:rsid w:val="00C02F1E"/>
    <w:rsid w:val="00C144D7"/>
    <w:rsid w:val="00C154BA"/>
    <w:rsid w:val="00C32B76"/>
    <w:rsid w:val="00C42ECF"/>
    <w:rsid w:val="00C452CD"/>
    <w:rsid w:val="00C45A2C"/>
    <w:rsid w:val="00C50520"/>
    <w:rsid w:val="00C8395D"/>
    <w:rsid w:val="00C85E5F"/>
    <w:rsid w:val="00C903B9"/>
    <w:rsid w:val="00CA446A"/>
    <w:rsid w:val="00CB47AC"/>
    <w:rsid w:val="00CC7171"/>
    <w:rsid w:val="00CD66D4"/>
    <w:rsid w:val="00CE1C76"/>
    <w:rsid w:val="00CE49CE"/>
    <w:rsid w:val="00CE5A29"/>
    <w:rsid w:val="00CF21D4"/>
    <w:rsid w:val="00CF633C"/>
    <w:rsid w:val="00D03468"/>
    <w:rsid w:val="00D32244"/>
    <w:rsid w:val="00D33177"/>
    <w:rsid w:val="00D470CE"/>
    <w:rsid w:val="00D53EF3"/>
    <w:rsid w:val="00D64A9B"/>
    <w:rsid w:val="00D64F6E"/>
    <w:rsid w:val="00D67914"/>
    <w:rsid w:val="00D7641F"/>
    <w:rsid w:val="00D807A8"/>
    <w:rsid w:val="00D84559"/>
    <w:rsid w:val="00D90C14"/>
    <w:rsid w:val="00DB324C"/>
    <w:rsid w:val="00DB5583"/>
    <w:rsid w:val="00DB7095"/>
    <w:rsid w:val="00DC5F3B"/>
    <w:rsid w:val="00DC6597"/>
    <w:rsid w:val="00DE4D58"/>
    <w:rsid w:val="00DF29B9"/>
    <w:rsid w:val="00DF44B3"/>
    <w:rsid w:val="00DF69D8"/>
    <w:rsid w:val="00E028D8"/>
    <w:rsid w:val="00E0623F"/>
    <w:rsid w:val="00E07D70"/>
    <w:rsid w:val="00E12C15"/>
    <w:rsid w:val="00E2633F"/>
    <w:rsid w:val="00E26E93"/>
    <w:rsid w:val="00E30D42"/>
    <w:rsid w:val="00E37257"/>
    <w:rsid w:val="00E4315F"/>
    <w:rsid w:val="00E54615"/>
    <w:rsid w:val="00E61328"/>
    <w:rsid w:val="00E66F64"/>
    <w:rsid w:val="00E70429"/>
    <w:rsid w:val="00E91DAB"/>
    <w:rsid w:val="00E945C5"/>
    <w:rsid w:val="00E96442"/>
    <w:rsid w:val="00E96DC4"/>
    <w:rsid w:val="00EA2D34"/>
    <w:rsid w:val="00EB46AA"/>
    <w:rsid w:val="00EC408D"/>
    <w:rsid w:val="00EC6899"/>
    <w:rsid w:val="00ED106F"/>
    <w:rsid w:val="00ED3DF2"/>
    <w:rsid w:val="00ED536A"/>
    <w:rsid w:val="00ED7B8F"/>
    <w:rsid w:val="00EE3115"/>
    <w:rsid w:val="00EF414B"/>
    <w:rsid w:val="00F00328"/>
    <w:rsid w:val="00F07BBF"/>
    <w:rsid w:val="00F12CDE"/>
    <w:rsid w:val="00F16C82"/>
    <w:rsid w:val="00F26FEA"/>
    <w:rsid w:val="00F31E99"/>
    <w:rsid w:val="00F51B57"/>
    <w:rsid w:val="00F52D9A"/>
    <w:rsid w:val="00F56F6C"/>
    <w:rsid w:val="00F61358"/>
    <w:rsid w:val="00F622E3"/>
    <w:rsid w:val="00F77BF7"/>
    <w:rsid w:val="00F8002E"/>
    <w:rsid w:val="00F84F53"/>
    <w:rsid w:val="00F93BBE"/>
    <w:rsid w:val="00F95015"/>
    <w:rsid w:val="00F97B2C"/>
    <w:rsid w:val="00FA19B9"/>
    <w:rsid w:val="00FA7471"/>
    <w:rsid w:val="00FB0F11"/>
    <w:rsid w:val="00FC0D33"/>
    <w:rsid w:val="00FC134F"/>
    <w:rsid w:val="00FD1A48"/>
    <w:rsid w:val="00FD2EE6"/>
    <w:rsid w:val="00FD4CDC"/>
    <w:rsid w:val="00FD68DC"/>
    <w:rsid w:val="00FE030A"/>
    <w:rsid w:val="00FF6A7A"/>
    <w:rsid w:val="0DD34DC9"/>
    <w:rsid w:val="111F7C78"/>
    <w:rsid w:val="1BF6143C"/>
    <w:rsid w:val="3EB33730"/>
    <w:rsid w:val="45187818"/>
    <w:rsid w:val="4A1E5D63"/>
    <w:rsid w:val="4C8D49DC"/>
    <w:rsid w:val="58BD5140"/>
    <w:rsid w:val="6C6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Myriad Pro" w:hAnsi="Myriad Pro" w:eastAsia="Myriad Pro" w:cs="Myriad Pro"/>
      <w:color w:val="000000"/>
      <w:sz w:val="24"/>
      <w:szCs w:val="24"/>
      <w:lang w:val="en-US" w:eastAsia="zh-CN" w:bidi="ar-SA"/>
    </w:rPr>
  </w:style>
  <w:style w:type="character" w:customStyle="1" w:styleId="18">
    <w:name w:val="批注文字 字符"/>
    <w:link w:val="4"/>
    <w:qFormat/>
    <w:uiPriority w:val="99"/>
    <w:rPr>
      <w:kern w:val="2"/>
      <w:sz w:val="21"/>
      <w:szCs w:val="24"/>
    </w:rPr>
  </w:style>
  <w:style w:type="character" w:customStyle="1" w:styleId="19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basedOn w:val="12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758A4-B62B-4E0B-A50B-ADBDE765F4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mr</Company>
  <Pages>3</Pages>
  <Words>248</Words>
  <Characters>1414</Characters>
  <Lines>11</Lines>
  <Paragraphs>3</Paragraphs>
  <TotalTime>7</TotalTime>
  <ScaleCrop>false</ScaleCrop>
  <LinksUpToDate>false</LinksUpToDate>
  <CharactersWithSpaces>1659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2020-03-09T10:30:00Z</dcterms:created>
  <dc:creator>50212362</dc:creator>
  <cp:lastModifiedBy>Richard</cp:lastModifiedBy>
  <dcterms:modified xsi:type="dcterms:W3CDTF">2021-06-03T04:00:02Z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